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2080" w14:textId="1BF1ABEF" w:rsidR="00F61425" w:rsidRPr="00F61425" w:rsidRDefault="00F61425" w:rsidP="00F61425">
      <w:pPr>
        <w:shd w:val="clear" w:color="auto" w:fill="FFFFFF"/>
        <w:spacing w:after="0" w:line="240" w:lineRule="auto"/>
        <w:outlineLvl w:val="1"/>
        <w:rPr>
          <w:rFonts w:ascii="Arial" w:eastAsia="Times New Roman" w:hAnsi="Arial" w:cs="Arial"/>
          <w:caps/>
          <w:color w:val="252525"/>
          <w:sz w:val="36"/>
          <w:szCs w:val="36"/>
          <w:lang w:eastAsia="en-GB"/>
        </w:rPr>
      </w:pPr>
      <w:r w:rsidRPr="00F61425">
        <w:rPr>
          <w:rFonts w:ascii="Arial" w:eastAsia="Times New Roman" w:hAnsi="Arial" w:cs="Arial"/>
          <w:caps/>
          <w:color w:val="252525"/>
          <w:sz w:val="36"/>
          <w:szCs w:val="36"/>
          <w:lang w:eastAsia="en-GB"/>
        </w:rPr>
        <w:t xml:space="preserve">HOW TO INSTALL </w:t>
      </w:r>
      <w:r w:rsidR="00631DC4">
        <w:rPr>
          <w:rFonts w:ascii="Arial" w:eastAsia="Times New Roman" w:hAnsi="Arial" w:cs="Arial"/>
          <w:caps/>
          <w:color w:val="252525"/>
          <w:sz w:val="36"/>
          <w:szCs w:val="36"/>
          <w:lang w:eastAsia="en-GB"/>
        </w:rPr>
        <w:t xml:space="preserve">FLEXIBLE </w:t>
      </w:r>
      <w:r w:rsidRPr="00F61425">
        <w:rPr>
          <w:rFonts w:ascii="Arial" w:eastAsia="Times New Roman" w:hAnsi="Arial" w:cs="Arial"/>
          <w:caps/>
          <w:color w:val="252525"/>
          <w:sz w:val="36"/>
          <w:szCs w:val="36"/>
          <w:lang w:eastAsia="en-GB"/>
        </w:rPr>
        <w:t>LINDAB GUTTER / FASCIA BRACKETS</w:t>
      </w:r>
      <w:r w:rsidR="00631DC4">
        <w:rPr>
          <w:rFonts w:ascii="Arial" w:eastAsia="Times New Roman" w:hAnsi="Arial" w:cs="Arial"/>
          <w:caps/>
          <w:color w:val="252525"/>
          <w:sz w:val="36"/>
          <w:szCs w:val="36"/>
          <w:lang w:eastAsia="en-GB"/>
        </w:rPr>
        <w:t xml:space="preserve"> (KLK)</w:t>
      </w:r>
    </w:p>
    <w:p w14:paraId="01E25418" w14:textId="77777777" w:rsidR="00F61425" w:rsidRDefault="00F61425" w:rsidP="00F61425">
      <w:pPr>
        <w:shd w:val="clear" w:color="auto" w:fill="FFFFFF"/>
        <w:spacing w:after="0" w:line="240" w:lineRule="auto"/>
        <w:rPr>
          <w:rFonts w:ascii="Arial" w:eastAsia="Times New Roman" w:hAnsi="Arial" w:cs="Arial"/>
          <w:color w:val="555555"/>
          <w:sz w:val="21"/>
          <w:szCs w:val="21"/>
          <w:lang w:eastAsia="en-GB"/>
        </w:rPr>
      </w:pPr>
    </w:p>
    <w:p w14:paraId="2A5B28D3" w14:textId="20EFDCDF" w:rsidR="00F61425" w:rsidRDefault="00F61425" w:rsidP="00F61425">
      <w:pPr>
        <w:shd w:val="clear" w:color="auto" w:fill="FFFFFF"/>
        <w:spacing w:after="0" w:line="240" w:lineRule="auto"/>
        <w:rPr>
          <w:rFonts w:ascii="Arial" w:eastAsia="Times New Roman" w:hAnsi="Arial" w:cs="Arial"/>
          <w:b/>
          <w:bCs/>
          <w:color w:val="555555"/>
          <w:sz w:val="21"/>
          <w:szCs w:val="21"/>
          <w:lang w:eastAsia="en-GB"/>
        </w:rPr>
      </w:pPr>
      <w:r w:rsidRPr="00F61425">
        <w:rPr>
          <w:rFonts w:ascii="Arial" w:eastAsia="Times New Roman" w:hAnsi="Arial" w:cs="Arial"/>
          <w:b/>
          <w:bCs/>
          <w:color w:val="555555"/>
          <w:sz w:val="21"/>
          <w:szCs w:val="21"/>
          <w:lang w:eastAsia="en-GB"/>
        </w:rPr>
        <w:t>Roof base</w:t>
      </w:r>
    </w:p>
    <w:p w14:paraId="2CF90DF0" w14:textId="77777777" w:rsidR="00631DC4" w:rsidRPr="00F61425" w:rsidRDefault="00631DC4" w:rsidP="00F61425">
      <w:pPr>
        <w:shd w:val="clear" w:color="auto" w:fill="FFFFFF"/>
        <w:spacing w:after="0" w:line="240" w:lineRule="auto"/>
        <w:rPr>
          <w:rFonts w:ascii="Arial" w:eastAsia="Times New Roman" w:hAnsi="Arial" w:cs="Arial"/>
          <w:color w:val="555555"/>
          <w:sz w:val="21"/>
          <w:szCs w:val="21"/>
          <w:lang w:eastAsia="en-GB"/>
        </w:rPr>
      </w:pPr>
    </w:p>
    <w:p w14:paraId="0639EAC5"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Depending on the roof construction of the building different types of brackets can be used. An adjustable bracket is used in the assembly instruction that follows. Other bracket applications are also shown as separate instructions. The brackets that can be used are:</w:t>
      </w:r>
    </w:p>
    <w:p w14:paraId="76F02FF3"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42493039" wp14:editId="0CCBD5E6">
            <wp:extent cx="4572000" cy="3105150"/>
            <wp:effectExtent l="0" t="0" r="0" b="0"/>
            <wp:docPr id="1" name="Picture 1" descr="Lindab gutter bracke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ab gutter bracket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105150"/>
                    </a:xfrm>
                    <a:prstGeom prst="rect">
                      <a:avLst/>
                    </a:prstGeom>
                    <a:noFill/>
                    <a:ln>
                      <a:noFill/>
                    </a:ln>
                  </pic:spPr>
                </pic:pic>
              </a:graphicData>
            </a:graphic>
          </wp:inline>
        </w:drawing>
      </w:r>
    </w:p>
    <w:p w14:paraId="776C79CE"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1789CFD8" w14:textId="69986921"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Gutter bra</w:t>
      </w:r>
      <w:r w:rsidR="00631DC4">
        <w:rPr>
          <w:rFonts w:ascii="Arial" w:eastAsia="Times New Roman" w:hAnsi="Arial" w:cs="Arial"/>
          <w:color w:val="555555"/>
          <w:sz w:val="21"/>
          <w:szCs w:val="21"/>
          <w:lang w:eastAsia="en-GB"/>
        </w:rPr>
        <w:t>c</w:t>
      </w:r>
      <w:r w:rsidRPr="00F61425">
        <w:rPr>
          <w:rFonts w:ascii="Arial" w:eastAsia="Times New Roman" w:hAnsi="Arial" w:cs="Arial"/>
          <w:color w:val="555555"/>
          <w:sz w:val="21"/>
          <w:szCs w:val="21"/>
          <w:lang w:eastAsia="en-GB"/>
        </w:rPr>
        <w:t>ket assembly:</w:t>
      </w:r>
    </w:p>
    <w:p w14:paraId="1CF75CA0" w14:textId="77777777" w:rsidR="00F61425" w:rsidRPr="00F61425" w:rsidRDefault="00F61425" w:rsidP="00F61425">
      <w:pPr>
        <w:numPr>
          <w:ilvl w:val="0"/>
          <w:numId w:val="1"/>
        </w:numPr>
        <w:shd w:val="clear" w:color="auto" w:fill="FFFFFF"/>
        <w:spacing w:before="100" w:beforeAutospacing="1" w:after="6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Mark out the brackets KLK at 300mm either side of the down pipe.</w:t>
      </w:r>
    </w:p>
    <w:p w14:paraId="58A920B8"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02D98E35" wp14:editId="6F313CD3">
            <wp:extent cx="3714750" cy="2600325"/>
            <wp:effectExtent l="0" t="0" r="0" b="9525"/>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2600325"/>
                    </a:xfrm>
                    <a:prstGeom prst="rect">
                      <a:avLst/>
                    </a:prstGeom>
                    <a:noFill/>
                    <a:ln>
                      <a:noFill/>
                    </a:ln>
                  </pic:spPr>
                </pic:pic>
              </a:graphicData>
            </a:graphic>
          </wp:inline>
        </w:drawing>
      </w:r>
    </w:p>
    <w:p w14:paraId="6B590E54"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5287A466"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2. Fasten the “lowest bracket” 300 mm left to the down pipe mark.</w:t>
      </w:r>
    </w:p>
    <w:p w14:paraId="38BACEDF"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719F177A"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lastRenderedPageBreak/>
        <w:drawing>
          <wp:inline distT="0" distB="0" distL="0" distR="0" wp14:anchorId="4EF765FC" wp14:editId="041064B8">
            <wp:extent cx="3714750" cy="25908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590800"/>
                    </a:xfrm>
                    <a:prstGeom prst="rect">
                      <a:avLst/>
                    </a:prstGeom>
                    <a:noFill/>
                    <a:ln>
                      <a:noFill/>
                    </a:ln>
                  </pic:spPr>
                </pic:pic>
              </a:graphicData>
            </a:graphic>
          </wp:inline>
        </w:drawing>
      </w:r>
    </w:p>
    <w:p w14:paraId="7F5494AF"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6AD8F708"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3. Fasten the bracket right of the down pipe mark 2,5 mm higher than the low bracket. </w:t>
      </w:r>
    </w:p>
    <w:p w14:paraId="2089D8AE"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br/>
        <w:t> </w:t>
      </w:r>
      <w:r w:rsidRPr="00F61425">
        <w:rPr>
          <w:rFonts w:ascii="Arial" w:eastAsia="Times New Roman" w:hAnsi="Arial" w:cs="Arial"/>
          <w:noProof/>
          <w:color w:val="555555"/>
          <w:sz w:val="21"/>
          <w:szCs w:val="21"/>
          <w:lang w:eastAsia="en-GB"/>
        </w:rPr>
        <w:drawing>
          <wp:inline distT="0" distB="0" distL="0" distR="0" wp14:anchorId="03F4971A" wp14:editId="59557305">
            <wp:extent cx="3714750" cy="25908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590800"/>
                    </a:xfrm>
                    <a:prstGeom prst="rect">
                      <a:avLst/>
                    </a:prstGeom>
                    <a:noFill/>
                    <a:ln>
                      <a:noFill/>
                    </a:ln>
                  </pic:spPr>
                </pic:pic>
              </a:graphicData>
            </a:graphic>
          </wp:inline>
        </w:drawing>
      </w:r>
    </w:p>
    <w:p w14:paraId="634A5EE7"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3727C000"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4. Fasten “high bracket” at the opposite end of roof base. The inclination to the pipe shall be 2,5 mm/m. </w:t>
      </w:r>
    </w:p>
    <w:p w14:paraId="0AFD920D"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3CD8AC3A"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3E2A77F5" wp14:editId="7E48D67B">
            <wp:extent cx="4572000" cy="125730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257300"/>
                    </a:xfrm>
                    <a:prstGeom prst="rect">
                      <a:avLst/>
                    </a:prstGeom>
                    <a:noFill/>
                    <a:ln>
                      <a:noFill/>
                    </a:ln>
                  </pic:spPr>
                </pic:pic>
              </a:graphicData>
            </a:graphic>
          </wp:inline>
        </w:drawing>
      </w:r>
    </w:p>
    <w:p w14:paraId="5F540D0D"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36859FB6"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5. Stretch a string line between the highest and lowest brackets to ensure the fall is aligned and make fastening easy.</w:t>
      </w:r>
    </w:p>
    <w:p w14:paraId="3F4CE9DA"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04B416C8"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6. Fasten the other brackets with c/c 600 mm along the string.</w:t>
      </w:r>
    </w:p>
    <w:p w14:paraId="0BDAAE2E"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5F58E50A"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lastRenderedPageBreak/>
        <w:drawing>
          <wp:inline distT="0" distB="0" distL="0" distR="0" wp14:anchorId="4B591CC7" wp14:editId="34B1CDF1">
            <wp:extent cx="1866900" cy="1304925"/>
            <wp:effectExtent l="0" t="0" r="0" b="9525"/>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304925"/>
                    </a:xfrm>
                    <a:prstGeom prst="rect">
                      <a:avLst/>
                    </a:prstGeom>
                    <a:noFill/>
                    <a:ln>
                      <a:noFill/>
                    </a:ln>
                  </pic:spPr>
                </pic:pic>
              </a:graphicData>
            </a:graphic>
          </wp:inline>
        </w:drawing>
      </w:r>
    </w:p>
    <w:p w14:paraId="705791AA"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6A7C0936"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How to install the KLK Braket:</w:t>
      </w:r>
    </w:p>
    <w:p w14:paraId="337A5088"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76704B2B"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The advantage of the KLK bracket can be adjusted for different roof pitches.</w:t>
      </w:r>
    </w:p>
    <w:p w14:paraId="4D00A1B0"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2C47BA86"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2436739D" wp14:editId="57FE1870">
            <wp:extent cx="1885950" cy="1323975"/>
            <wp:effectExtent l="0" t="0" r="0" b="952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14:paraId="56CB7B7F"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574DA8A7"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By measuring the distances in the image below you can calculate the angle of your fascia.</w:t>
      </w:r>
    </w:p>
    <w:p w14:paraId="594BEFA0"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49FC68B0" wp14:editId="73490645">
            <wp:extent cx="2905125" cy="2028825"/>
            <wp:effectExtent l="0" t="0" r="9525" b="9525"/>
            <wp:docPr id="8" name="Picture 8"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rrow&#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2028825"/>
                    </a:xfrm>
                    <a:prstGeom prst="rect">
                      <a:avLst/>
                    </a:prstGeom>
                    <a:noFill/>
                    <a:ln>
                      <a:noFill/>
                    </a:ln>
                  </pic:spPr>
                </pic:pic>
              </a:graphicData>
            </a:graphic>
          </wp:inline>
        </w:drawing>
      </w:r>
    </w:p>
    <w:p w14:paraId="5134A89D"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Once fixed to the fascia follow the next 3 steps to adjust to the right angle:</w:t>
      </w:r>
    </w:p>
    <w:p w14:paraId="6C35608E"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1.</w:t>
      </w:r>
    </w:p>
    <w:p w14:paraId="56C61967"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 </w:t>
      </w:r>
    </w:p>
    <w:p w14:paraId="08C95AF7"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53827934" wp14:editId="4F70AEB5">
            <wp:extent cx="3724275" cy="2600325"/>
            <wp:effectExtent l="0" t="0" r="9525"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2600325"/>
                    </a:xfrm>
                    <a:prstGeom prst="rect">
                      <a:avLst/>
                    </a:prstGeom>
                    <a:noFill/>
                    <a:ln>
                      <a:noFill/>
                    </a:ln>
                  </pic:spPr>
                </pic:pic>
              </a:graphicData>
            </a:graphic>
          </wp:inline>
        </w:drawing>
      </w:r>
    </w:p>
    <w:p w14:paraId="2FB36157"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lastRenderedPageBreak/>
        <w:t>2. </w:t>
      </w:r>
    </w:p>
    <w:p w14:paraId="0FAA1582"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30EB4865" wp14:editId="4D452115">
            <wp:extent cx="3714750" cy="2600325"/>
            <wp:effectExtent l="0" t="0" r="0" b="9525"/>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0" cy="2600325"/>
                    </a:xfrm>
                    <a:prstGeom prst="rect">
                      <a:avLst/>
                    </a:prstGeom>
                    <a:noFill/>
                    <a:ln>
                      <a:noFill/>
                    </a:ln>
                  </pic:spPr>
                </pic:pic>
              </a:graphicData>
            </a:graphic>
          </wp:inline>
        </w:drawing>
      </w:r>
    </w:p>
    <w:p w14:paraId="0B07D9F9" w14:textId="77777777" w:rsidR="00F61425" w:rsidRPr="00F61425" w:rsidRDefault="00F61425" w:rsidP="00F61425">
      <w:pPr>
        <w:shd w:val="clear" w:color="auto" w:fill="FFFFFF"/>
        <w:spacing w:after="0" w:line="240" w:lineRule="auto"/>
        <w:rPr>
          <w:rFonts w:ascii="Arial" w:eastAsia="Times New Roman" w:hAnsi="Arial" w:cs="Arial"/>
          <w:color w:val="555555"/>
          <w:sz w:val="21"/>
          <w:szCs w:val="21"/>
          <w:lang w:eastAsia="en-GB"/>
        </w:rPr>
      </w:pPr>
      <w:r w:rsidRPr="00F61425">
        <w:rPr>
          <w:rFonts w:ascii="Arial" w:eastAsia="Times New Roman" w:hAnsi="Arial" w:cs="Arial"/>
          <w:color w:val="555555"/>
          <w:sz w:val="21"/>
          <w:szCs w:val="21"/>
          <w:lang w:eastAsia="en-GB"/>
        </w:rPr>
        <w:t>3.</w:t>
      </w:r>
    </w:p>
    <w:p w14:paraId="4741CC58" w14:textId="77777777" w:rsidR="00F61425" w:rsidRPr="00F61425" w:rsidRDefault="00F61425" w:rsidP="00F61425">
      <w:pPr>
        <w:shd w:val="clear" w:color="auto" w:fill="FFFFFF"/>
        <w:spacing w:line="240" w:lineRule="auto"/>
        <w:rPr>
          <w:rFonts w:ascii="Arial" w:eastAsia="Times New Roman" w:hAnsi="Arial" w:cs="Arial"/>
          <w:color w:val="555555"/>
          <w:sz w:val="21"/>
          <w:szCs w:val="21"/>
          <w:lang w:eastAsia="en-GB"/>
        </w:rPr>
      </w:pPr>
      <w:r w:rsidRPr="00F61425">
        <w:rPr>
          <w:rFonts w:ascii="Arial" w:eastAsia="Times New Roman" w:hAnsi="Arial" w:cs="Arial"/>
          <w:noProof/>
          <w:color w:val="555555"/>
          <w:sz w:val="21"/>
          <w:szCs w:val="21"/>
          <w:lang w:eastAsia="en-GB"/>
        </w:rPr>
        <w:drawing>
          <wp:inline distT="0" distB="0" distL="0" distR="0" wp14:anchorId="70130D06" wp14:editId="25E79CB0">
            <wp:extent cx="3714750" cy="2600325"/>
            <wp:effectExtent l="0" t="0" r="0" b="9525"/>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2600325"/>
                    </a:xfrm>
                    <a:prstGeom prst="rect">
                      <a:avLst/>
                    </a:prstGeom>
                    <a:noFill/>
                    <a:ln>
                      <a:noFill/>
                    </a:ln>
                  </pic:spPr>
                </pic:pic>
              </a:graphicData>
            </a:graphic>
          </wp:inline>
        </w:drawing>
      </w:r>
    </w:p>
    <w:p w14:paraId="114A2507" w14:textId="77777777" w:rsidR="00D34B0C" w:rsidRDefault="00D34B0C"/>
    <w:sectPr w:rsidR="00D34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1FAA"/>
    <w:multiLevelType w:val="multilevel"/>
    <w:tmpl w:val="DD6403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9801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25"/>
    <w:rsid w:val="00631DC4"/>
    <w:rsid w:val="00D34B0C"/>
    <w:rsid w:val="00F6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E85F"/>
  <w15:chartTrackingRefBased/>
  <w15:docId w15:val="{693F8AF3-33F6-4334-A7B3-990AC5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71879">
      <w:bodyDiv w:val="1"/>
      <w:marLeft w:val="0"/>
      <w:marRight w:val="0"/>
      <w:marTop w:val="0"/>
      <w:marBottom w:val="0"/>
      <w:divBdr>
        <w:top w:val="none" w:sz="0" w:space="0" w:color="auto"/>
        <w:left w:val="none" w:sz="0" w:space="0" w:color="auto"/>
        <w:bottom w:val="none" w:sz="0" w:space="0" w:color="auto"/>
        <w:right w:val="none" w:sz="0" w:space="0" w:color="auto"/>
      </w:divBdr>
      <w:divsChild>
        <w:div w:id="226234310">
          <w:marLeft w:val="0"/>
          <w:marRight w:val="0"/>
          <w:marTop w:val="0"/>
          <w:marBottom w:val="375"/>
          <w:divBdr>
            <w:top w:val="none" w:sz="0" w:space="0" w:color="auto"/>
            <w:left w:val="none" w:sz="0" w:space="0" w:color="auto"/>
            <w:bottom w:val="none" w:sz="0" w:space="0" w:color="auto"/>
            <w:right w:val="none" w:sz="0" w:space="0" w:color="auto"/>
          </w:divBdr>
          <w:divsChild>
            <w:div w:id="848833593">
              <w:marLeft w:val="0"/>
              <w:marRight w:val="0"/>
              <w:marTop w:val="0"/>
              <w:marBottom w:val="0"/>
              <w:divBdr>
                <w:top w:val="none" w:sz="0" w:space="0" w:color="auto"/>
                <w:left w:val="none" w:sz="0" w:space="0" w:color="auto"/>
                <w:bottom w:val="none" w:sz="0" w:space="0" w:color="auto"/>
                <w:right w:val="none" w:sz="0" w:space="0" w:color="auto"/>
              </w:divBdr>
              <w:divsChild>
                <w:div w:id="1898857995">
                  <w:marLeft w:val="0"/>
                  <w:marRight w:val="0"/>
                  <w:marTop w:val="0"/>
                  <w:marBottom w:val="0"/>
                  <w:divBdr>
                    <w:top w:val="none" w:sz="0" w:space="0" w:color="auto"/>
                    <w:left w:val="none" w:sz="0" w:space="0" w:color="auto"/>
                    <w:bottom w:val="none" w:sz="0" w:space="0" w:color="auto"/>
                    <w:right w:val="none" w:sz="0" w:space="0" w:color="auto"/>
                  </w:divBdr>
                  <w:divsChild>
                    <w:div w:id="1100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625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Welch | SCP</dc:creator>
  <cp:keywords/>
  <dc:description/>
  <cp:lastModifiedBy>Ross Welch | SCP</cp:lastModifiedBy>
  <cp:revision>2</cp:revision>
  <dcterms:created xsi:type="dcterms:W3CDTF">2022-04-12T14:10:00Z</dcterms:created>
  <dcterms:modified xsi:type="dcterms:W3CDTF">2022-04-14T07:44:00Z</dcterms:modified>
</cp:coreProperties>
</file>